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7693" w14:textId="25B4A4E3" w:rsidR="00AA4737" w:rsidRPr="004D28D9" w:rsidRDefault="00507C0F">
      <w:pPr>
        <w:rPr>
          <w:b/>
          <w:sz w:val="22"/>
          <w:szCs w:val="22"/>
          <w:lang w:val="en-GB"/>
        </w:rPr>
      </w:pPr>
      <w:proofErr w:type="spellStart"/>
      <w:r w:rsidRPr="004D28D9">
        <w:rPr>
          <w:b/>
          <w:sz w:val="22"/>
          <w:szCs w:val="22"/>
          <w:lang w:val="en-GB"/>
        </w:rPr>
        <w:t>Ymarfer</w:t>
      </w:r>
      <w:proofErr w:type="spellEnd"/>
      <w:r w:rsidRPr="004D28D9">
        <w:rPr>
          <w:b/>
          <w:sz w:val="22"/>
          <w:szCs w:val="22"/>
          <w:lang w:val="en-GB"/>
        </w:rPr>
        <w:t xml:space="preserve"> </w:t>
      </w:r>
      <w:r w:rsidR="002A0790">
        <w:rPr>
          <w:b/>
          <w:sz w:val="22"/>
          <w:szCs w:val="22"/>
          <w:lang w:val="en-GB"/>
        </w:rPr>
        <w:t>1</w:t>
      </w:r>
      <w:r w:rsidR="00265634">
        <w:rPr>
          <w:b/>
          <w:sz w:val="22"/>
          <w:szCs w:val="22"/>
          <w:lang w:val="en-GB"/>
        </w:rPr>
        <w:t>7</w:t>
      </w:r>
    </w:p>
    <w:p w14:paraId="40C17694" w14:textId="77777777" w:rsidR="00507C0F" w:rsidRPr="004D28D9" w:rsidRDefault="00507C0F">
      <w:pPr>
        <w:rPr>
          <w:sz w:val="22"/>
          <w:szCs w:val="22"/>
          <w:lang w:val="en-GB"/>
        </w:rPr>
      </w:pPr>
    </w:p>
    <w:p w14:paraId="462B34BA" w14:textId="77777777" w:rsidR="00A526BE" w:rsidRPr="004D28D9" w:rsidRDefault="00A526BE" w:rsidP="00A526BE">
      <w:pPr>
        <w:rPr>
          <w:sz w:val="22"/>
          <w:szCs w:val="22"/>
        </w:rPr>
      </w:pPr>
    </w:p>
    <w:p w14:paraId="28A31A2E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 xml:space="preserve">A professor has made a "wonderful" discovery that claims Stonehenge stood for 400 years in the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Preseli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 xml:space="preserve"> Hills in west Wales before being moved to Salisbury Plain.</w:t>
      </w:r>
    </w:p>
    <w:p w14:paraId="14302DA1" w14:textId="77777777" w:rsidR="00265634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 xml:space="preserve">Professor Mike Parker Pearson and his team say they have evidence that the ancient monument's famous bluestones had a previous life as a stone circle at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Waun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 xml:space="preserve">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Mawn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 xml:space="preserve"> in the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Preseli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 xml:space="preserve"> Hills,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Pembrokeshire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>.</w:t>
      </w:r>
    </w:p>
    <w:p w14:paraId="175347F1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</w:p>
    <w:p w14:paraId="70FBA2D8" w14:textId="77777777" w:rsidR="00265634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>They claim they stood there for four centuries before being dragged 140 miles – by hand - to the famous Wiltshire site, where they were resurrected.</w:t>
      </w:r>
    </w:p>
    <w:p w14:paraId="00A31E73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</w:p>
    <w:p w14:paraId="0CD3DD80" w14:textId="77777777" w:rsidR="00265634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 xml:space="preserve">Stonehenge, believed to be a tribute to the dead, is </w:t>
      </w:r>
      <w:proofErr w:type="gramStart"/>
      <w:r w:rsidRPr="00114566">
        <w:rPr>
          <w:rFonts w:ascii="Arial" w:hAnsi="Arial" w:cs="Arial"/>
          <w:color w:val="141414"/>
          <w:sz w:val="22"/>
          <w:szCs w:val="22"/>
        </w:rPr>
        <w:t>actually a</w:t>
      </w:r>
      <w:proofErr w:type="gramEnd"/>
      <w:r w:rsidRPr="00114566">
        <w:rPr>
          <w:rFonts w:ascii="Arial" w:hAnsi="Arial" w:cs="Arial"/>
          <w:color w:val="141414"/>
          <w:sz w:val="22"/>
          <w:szCs w:val="22"/>
        </w:rPr>
        <w:t xml:space="preserve"> second-hand monument, brought by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neolithic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 xml:space="preserve"> people migrating east into England from Wales.</w:t>
      </w:r>
    </w:p>
    <w:p w14:paraId="36E52210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</w:p>
    <w:p w14:paraId="0F588563" w14:textId="77777777" w:rsidR="00265634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>Mike said he had long held the theory that the smaller bluestones</w:t>
      </w:r>
      <w:r>
        <w:rPr>
          <w:rFonts w:ascii="Arial" w:hAnsi="Arial" w:cs="Arial"/>
          <w:color w:val="141414"/>
          <w:sz w:val="22"/>
          <w:szCs w:val="22"/>
        </w:rPr>
        <w:t>,</w:t>
      </w:r>
      <w:r w:rsidRPr="00114566">
        <w:rPr>
          <w:rFonts w:ascii="Arial" w:hAnsi="Arial" w:cs="Arial"/>
          <w:color w:val="141414"/>
          <w:sz w:val="22"/>
          <w:szCs w:val="22"/>
        </w:rPr>
        <w:t xml:space="preserve"> which surrounded Stonehenge in a wide circle during its earliest phase, had started life as a monument in Wales. However, finding the site of a stone circle which no longer exists, 5,000 years after it was moved, is no simple task.</w:t>
      </w:r>
    </w:p>
    <w:p w14:paraId="5201E05C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</w:p>
    <w:p w14:paraId="2D090882" w14:textId="77777777" w:rsidR="00265634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>The research started in 2010, with excavations beginning in 2012</w:t>
      </w:r>
      <w:r>
        <w:rPr>
          <w:rFonts w:ascii="Arial" w:hAnsi="Arial" w:cs="Arial"/>
          <w:color w:val="141414"/>
          <w:sz w:val="22"/>
          <w:szCs w:val="22"/>
        </w:rPr>
        <w:t>,</w:t>
      </w:r>
      <w:r w:rsidRPr="00114566">
        <w:rPr>
          <w:rFonts w:ascii="Arial" w:hAnsi="Arial" w:cs="Arial"/>
          <w:color w:val="141414"/>
          <w:sz w:val="22"/>
          <w:szCs w:val="22"/>
        </w:rPr>
        <w:t xml:space="preserve"> but as the years went </w:t>
      </w:r>
      <w:proofErr w:type="gramStart"/>
      <w:r w:rsidRPr="00114566">
        <w:rPr>
          <w:rFonts w:ascii="Arial" w:hAnsi="Arial" w:cs="Arial"/>
          <w:color w:val="141414"/>
          <w:sz w:val="22"/>
          <w:szCs w:val="22"/>
        </w:rPr>
        <w:t>by</w:t>
      </w:r>
      <w:proofErr w:type="gramEnd"/>
      <w:r w:rsidRPr="00114566">
        <w:rPr>
          <w:rFonts w:ascii="Arial" w:hAnsi="Arial" w:cs="Arial"/>
          <w:color w:val="141414"/>
          <w:sz w:val="22"/>
          <w:szCs w:val="22"/>
        </w:rPr>
        <w:t xml:space="preserve"> they experienced many set-backs involving bronze and iron age circles which weren't what they were looking for.</w:t>
      </w:r>
    </w:p>
    <w:p w14:paraId="4E9829F5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</w:p>
    <w:p w14:paraId="3E8E87D3" w14:textId="77777777" w:rsidR="00265634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>A few years later it was a despondent group</w:t>
      </w:r>
      <w:r>
        <w:rPr>
          <w:rFonts w:ascii="Arial" w:hAnsi="Arial" w:cs="Arial"/>
          <w:color w:val="141414"/>
          <w:sz w:val="22"/>
          <w:szCs w:val="22"/>
        </w:rPr>
        <w:t>,</w:t>
      </w:r>
      <w:r w:rsidRPr="00114566">
        <w:rPr>
          <w:rFonts w:ascii="Arial" w:hAnsi="Arial" w:cs="Arial"/>
          <w:color w:val="141414"/>
          <w:sz w:val="22"/>
          <w:szCs w:val="22"/>
        </w:rPr>
        <w:t xml:space="preserve"> led by Dave Shaw, who decided to excavate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Waun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 xml:space="preserve"> </w:t>
      </w:r>
      <w:proofErr w:type="spellStart"/>
      <w:r w:rsidRPr="00114566">
        <w:rPr>
          <w:rFonts w:ascii="Arial" w:hAnsi="Arial" w:cs="Arial"/>
          <w:color w:val="141414"/>
          <w:sz w:val="22"/>
          <w:szCs w:val="22"/>
        </w:rPr>
        <w:t>Mawn</w:t>
      </w:r>
      <w:proofErr w:type="spellEnd"/>
      <w:r w:rsidRPr="00114566">
        <w:rPr>
          <w:rFonts w:ascii="Arial" w:hAnsi="Arial" w:cs="Arial"/>
          <w:color w:val="141414"/>
          <w:sz w:val="22"/>
          <w:szCs w:val="22"/>
        </w:rPr>
        <w:t>, an “unpromising” marshy site described as “small and unremarkable”</w:t>
      </w:r>
      <w:r>
        <w:rPr>
          <w:rFonts w:ascii="Arial" w:hAnsi="Arial" w:cs="Arial"/>
          <w:color w:val="141414"/>
          <w:sz w:val="22"/>
          <w:szCs w:val="22"/>
        </w:rPr>
        <w:t>,</w:t>
      </w:r>
      <w:r w:rsidRPr="00114566">
        <w:rPr>
          <w:rFonts w:ascii="Arial" w:hAnsi="Arial" w:cs="Arial"/>
          <w:color w:val="141414"/>
          <w:sz w:val="22"/>
          <w:szCs w:val="22"/>
        </w:rPr>
        <w:t xml:space="preserve"> which had turned up nothing in the geophysics surveys.</w:t>
      </w:r>
    </w:p>
    <w:p w14:paraId="7CFD9219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color w:val="141414"/>
          <w:sz w:val="22"/>
          <w:szCs w:val="22"/>
        </w:rPr>
      </w:pPr>
    </w:p>
    <w:p w14:paraId="26DAD13B" w14:textId="77777777" w:rsidR="00265634" w:rsidRPr="00114566" w:rsidRDefault="00265634" w:rsidP="00265634">
      <w:pPr>
        <w:pStyle w:val="NormalGwe"/>
        <w:shd w:val="clear" w:color="auto" w:fill="FFFFFF"/>
        <w:spacing w:beforeLines="0" w:afterLines="0" w:line="480" w:lineRule="auto"/>
        <w:textAlignment w:val="baseline"/>
        <w:rPr>
          <w:rFonts w:ascii="Arial" w:hAnsi="Arial" w:cs="Arial"/>
          <w:sz w:val="22"/>
          <w:szCs w:val="22"/>
        </w:rPr>
      </w:pPr>
      <w:r w:rsidRPr="00114566">
        <w:rPr>
          <w:rFonts w:ascii="Arial" w:hAnsi="Arial" w:cs="Arial"/>
          <w:color w:val="141414"/>
          <w:sz w:val="22"/>
          <w:szCs w:val="22"/>
        </w:rPr>
        <w:t>“It was the last throw of the dice, we were in last chance saloon,” Mike said.</w:t>
      </w:r>
    </w:p>
    <w:p w14:paraId="2B4A6268" w14:textId="15458F9C" w:rsidR="00800326" w:rsidRPr="00800326" w:rsidRDefault="00800326" w:rsidP="00265634">
      <w:pPr>
        <w:pStyle w:val="Default"/>
        <w:spacing w:line="480" w:lineRule="auto"/>
        <w:rPr>
          <w:i/>
          <w:iCs/>
          <w:sz w:val="20"/>
          <w:szCs w:val="20"/>
        </w:rPr>
      </w:pPr>
    </w:p>
    <w:sectPr w:rsidR="00800326" w:rsidRPr="00800326" w:rsidSect="00CA57B1">
      <w:pgSz w:w="11906" w:h="16838" w:code="9"/>
      <w:pgMar w:top="993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4C82" w14:textId="77777777" w:rsidR="00A526BE" w:rsidRDefault="00A526BE" w:rsidP="00A526BE">
      <w:r>
        <w:separator/>
      </w:r>
    </w:p>
  </w:endnote>
  <w:endnote w:type="continuationSeparator" w:id="0">
    <w:p w14:paraId="2156C718" w14:textId="77777777" w:rsidR="00A526BE" w:rsidRDefault="00A526BE" w:rsidP="00A5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3E4D" w14:textId="77777777" w:rsidR="00A526BE" w:rsidRDefault="00A526BE" w:rsidP="00A526BE">
      <w:r>
        <w:separator/>
      </w:r>
    </w:p>
  </w:footnote>
  <w:footnote w:type="continuationSeparator" w:id="0">
    <w:p w14:paraId="3F203D96" w14:textId="77777777" w:rsidR="00A526BE" w:rsidRDefault="00A526BE" w:rsidP="00A5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0F"/>
    <w:rsid w:val="000002A7"/>
    <w:rsid w:val="00003BC8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634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0790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329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8D9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2BA8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14DD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326"/>
    <w:rsid w:val="0080096C"/>
    <w:rsid w:val="00801254"/>
    <w:rsid w:val="00801693"/>
    <w:rsid w:val="00804B81"/>
    <w:rsid w:val="00806B6F"/>
    <w:rsid w:val="00807CCB"/>
    <w:rsid w:val="0081532C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6BE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489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254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A57B1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65DE5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430B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43CF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693"/>
  <w15:docId w15:val="{A0ED1350-F1CE-4B45-9787-B4C152F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TestunTroednodyn">
    <w:name w:val="footnote text"/>
    <w:basedOn w:val="Normal"/>
    <w:link w:val="TestunTroednodynNod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Troednodyn">
    <w:name w:val="footnote reference"/>
    <w:semiHidden/>
    <w:rsid w:val="00A526BE"/>
    <w:rPr>
      <w:vertAlign w:val="superscript"/>
    </w:rPr>
  </w:style>
  <w:style w:type="paragraph" w:customStyle="1" w:styleId="Default">
    <w:name w:val="Default"/>
    <w:rsid w:val="008153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  <w:style w:type="paragraph" w:styleId="NormalGwe">
    <w:name w:val="Normal (Web)"/>
    <w:basedOn w:val="Normal"/>
    <w:uiPriority w:val="99"/>
    <w:rsid w:val="00265634"/>
    <w:pPr>
      <w:spacing w:beforeLines="1" w:afterLines="1"/>
    </w:pPr>
    <w:rPr>
      <w:rFonts w:ascii="Times" w:eastAsia="Cambria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Cymdeithas Cyfieithwyr</cp:lastModifiedBy>
  <cp:revision>21</cp:revision>
  <dcterms:created xsi:type="dcterms:W3CDTF">2016-07-15T13:06:00Z</dcterms:created>
  <dcterms:modified xsi:type="dcterms:W3CDTF">2021-08-06T08:51:00Z</dcterms:modified>
</cp:coreProperties>
</file>